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4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7"/>
        <w:gridCol w:w="1343"/>
        <w:gridCol w:w="60"/>
      </w:tblGrid>
      <w:tr w:rsidR="004014B0" w:rsidRPr="004014B0" w:rsidTr="00FF7C89">
        <w:trPr>
          <w:cantSplit/>
          <w:trHeight w:hRule="exact" w:val="264"/>
        </w:trPr>
        <w:tc>
          <w:tcPr>
            <w:tcW w:w="1134" w:type="dxa"/>
            <w:vMerge w:val="restart"/>
            <w:shd w:val="clear" w:color="auto" w:fill="E5E5E5"/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sz w:val="36"/>
                <w:szCs w:val="20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624840" cy="762000"/>
                  <wp:effectExtent l="19050" t="19050" r="22860" b="190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4014B0" w:rsidRPr="004014B0" w:rsidRDefault="004014B0" w:rsidP="004014B0">
            <w:pPr>
              <w:keepNext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sz w:val="36"/>
                <w:szCs w:val="20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sz w:val="36"/>
                <w:szCs w:val="20"/>
                <w:lang w:eastAsia="ar-SA"/>
              </w:rPr>
              <w:t xml:space="preserve">KARTA USŁUG NR: </w:t>
            </w:r>
            <w:r w:rsidRPr="0031010C">
              <w:rPr>
                <w:rFonts w:ascii="Garamond" w:eastAsia="Times New Roman" w:hAnsi="Garamond" w:cs="Times New Roman"/>
                <w:sz w:val="36"/>
                <w:szCs w:val="20"/>
                <w:lang w:eastAsia="ar-SA"/>
              </w:rPr>
              <w:t>WKM-14</w:t>
            </w:r>
          </w:p>
          <w:p w:rsidR="004014B0" w:rsidRPr="0031010C" w:rsidRDefault="0031010C" w:rsidP="004014B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sz w:val="36"/>
                <w:szCs w:val="24"/>
                <w:lang w:eastAsia="ar-SA"/>
              </w:rPr>
            </w:pPr>
            <w:r w:rsidRPr="0031010C">
              <w:rPr>
                <w:rFonts w:ascii="Garamond" w:eastAsia="Times New Roman" w:hAnsi="Garamond" w:cs="Times New Roman"/>
                <w:i/>
                <w:sz w:val="36"/>
                <w:szCs w:val="24"/>
                <w:lang w:eastAsia="ar-SA"/>
              </w:rPr>
              <w:t>WYDZIAŁ KOMUNIKACJI</w:t>
            </w:r>
            <w:bookmarkStart w:id="0" w:name="_GoBack"/>
            <w:bookmarkEnd w:id="0"/>
          </w:p>
          <w:p w:rsidR="004014B0" w:rsidRPr="004014B0" w:rsidRDefault="004014B0" w:rsidP="004014B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36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36"/>
                <w:szCs w:val="24"/>
                <w:lang w:eastAsia="ar-SA"/>
              </w:rPr>
              <w:t>Starostwo Powiatowe w Wołominie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  <w:t>Strona: 1/</w:t>
            </w:r>
            <w:r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  <w:t>3</w:t>
            </w:r>
          </w:p>
        </w:tc>
      </w:tr>
      <w:tr w:rsidR="004014B0" w:rsidRPr="004014B0" w:rsidTr="00FF7C89">
        <w:trPr>
          <w:cantSplit/>
          <w:trHeight w:hRule="exact" w:val="264"/>
        </w:trPr>
        <w:tc>
          <w:tcPr>
            <w:tcW w:w="1134" w:type="dxa"/>
            <w:vMerge/>
            <w:shd w:val="clear" w:color="auto" w:fill="E5E5E5"/>
          </w:tcPr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  <w:t>Załączniki: 1</w:t>
            </w:r>
          </w:p>
        </w:tc>
      </w:tr>
      <w:tr w:rsidR="004014B0" w:rsidRPr="004014B0" w:rsidTr="00FF7C89">
        <w:trPr>
          <w:cantSplit/>
        </w:trPr>
        <w:tc>
          <w:tcPr>
            <w:tcW w:w="1134" w:type="dxa"/>
            <w:vMerge/>
            <w:shd w:val="clear" w:color="auto" w:fill="E5E5E5"/>
          </w:tcPr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0"/>
                <w:szCs w:val="20"/>
                <w:lang w:eastAsia="ar-SA"/>
              </w:rPr>
              <w:t xml:space="preserve">Ostatnia aktualizacja: 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  <w:t>30.06.2020 r.</w:t>
            </w:r>
          </w:p>
        </w:tc>
      </w:tr>
      <w:tr w:rsidR="004014B0" w:rsidRPr="004014B0" w:rsidTr="00FF7C89">
        <w:trPr>
          <w:cantSplit/>
        </w:trPr>
        <w:tc>
          <w:tcPr>
            <w:tcW w:w="1027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0"/>
                <w:szCs w:val="24"/>
                <w:lang w:eastAsia="ar-SA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2"/>
                <w:szCs w:val="20"/>
                <w:lang w:eastAsia="ar-SA"/>
              </w:rPr>
            </w:pPr>
          </w:p>
        </w:tc>
      </w:tr>
      <w:tr w:rsidR="004014B0" w:rsidRPr="004014B0" w:rsidTr="00FF7C89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E5E5E5"/>
          </w:tcPr>
          <w:p w:rsidR="004014B0" w:rsidRPr="004014B0" w:rsidRDefault="004014B0" w:rsidP="004014B0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Garamond" w:eastAsia="Times New Roman" w:hAnsi="Garamond" w:cs="Times New Roman"/>
                <w:sz w:val="12"/>
                <w:szCs w:val="20"/>
                <w:lang w:eastAsia="ar-SA"/>
              </w:rPr>
            </w:pPr>
          </w:p>
          <w:p w:rsidR="004014B0" w:rsidRPr="004014B0" w:rsidRDefault="004014B0" w:rsidP="004014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36"/>
                <w:szCs w:val="20"/>
                <w:lang w:eastAsia="ar-SA"/>
              </w:rPr>
            </w:pPr>
            <w:r w:rsidRPr="004014B0">
              <w:rPr>
                <w:rFonts w:ascii="Times New Roman" w:eastAsia="Times New Roman" w:hAnsi="Times New Roman" w:cs="Times New Roman"/>
                <w:b/>
                <w:i/>
                <w:sz w:val="36"/>
                <w:szCs w:val="20"/>
                <w:lang w:eastAsia="ar-SA"/>
              </w:rPr>
              <w:t>CZASOWE WYCOFANIE POJAZDU Z RUCHU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ar-SA"/>
              </w:rPr>
            </w:pPr>
          </w:p>
        </w:tc>
      </w:tr>
      <w:tr w:rsidR="004014B0" w:rsidRPr="004014B0" w:rsidTr="00FF7C89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>Podstawa prawna:</w:t>
            </w:r>
          </w:p>
          <w:p w:rsidR="004014B0" w:rsidRPr="004014B0" w:rsidRDefault="004014B0" w:rsidP="004014B0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6" w:hanging="356"/>
              <w:jc w:val="both"/>
              <w:rPr>
                <w:rFonts w:ascii="Garamond" w:eastAsia="Calibri" w:hAnsi="Garamond" w:cs="Times New Roman"/>
                <w:color w:val="000000"/>
                <w:sz w:val="28"/>
                <w:szCs w:val="28"/>
              </w:rPr>
            </w:pPr>
            <w:r w:rsidRPr="004014B0">
              <w:rPr>
                <w:rFonts w:ascii="Garamond" w:eastAsia="Calibri" w:hAnsi="Garamond" w:cs="Times New Roman"/>
                <w:color w:val="000000"/>
                <w:sz w:val="28"/>
                <w:szCs w:val="28"/>
              </w:rPr>
              <w:t>ustawa z dnia 14 czerwca 1960 r. - Kodeks postępowania administracyjnego (</w:t>
            </w:r>
            <w:proofErr w:type="spellStart"/>
            <w:r w:rsidRPr="004014B0">
              <w:rPr>
                <w:rFonts w:ascii="Garamond" w:eastAsia="Calibri" w:hAnsi="Garamond" w:cs="Times New Roman"/>
                <w:color w:val="000000"/>
                <w:sz w:val="28"/>
                <w:szCs w:val="28"/>
              </w:rPr>
              <w:t>t.j</w:t>
            </w:r>
            <w:proofErr w:type="spellEnd"/>
            <w:r w:rsidRPr="004014B0">
              <w:rPr>
                <w:rFonts w:ascii="Garamond" w:eastAsia="Calibri" w:hAnsi="Garamond" w:cs="Times New Roman"/>
                <w:color w:val="000000"/>
                <w:sz w:val="28"/>
                <w:szCs w:val="28"/>
              </w:rPr>
              <w:t xml:space="preserve">. Dz.U. </w:t>
            </w:r>
            <w:r w:rsidRPr="004014B0">
              <w:rPr>
                <w:rFonts w:ascii="Garamond" w:eastAsia="Calibri" w:hAnsi="Garamond" w:cs="Times New Roman"/>
                <w:color w:val="000000"/>
                <w:sz w:val="28"/>
                <w:szCs w:val="28"/>
              </w:rPr>
              <w:br/>
              <w:t xml:space="preserve">z 2018 r. poz. 2096 z </w:t>
            </w:r>
            <w:proofErr w:type="spellStart"/>
            <w:r w:rsidRPr="004014B0">
              <w:rPr>
                <w:rFonts w:ascii="Garamond" w:eastAsia="Calibri" w:hAnsi="Garamond" w:cs="Times New Roman"/>
                <w:color w:val="000000"/>
                <w:sz w:val="28"/>
                <w:szCs w:val="28"/>
              </w:rPr>
              <w:t>późn</w:t>
            </w:r>
            <w:proofErr w:type="spellEnd"/>
            <w:r w:rsidRPr="004014B0">
              <w:rPr>
                <w:rFonts w:ascii="Garamond" w:eastAsia="Calibri" w:hAnsi="Garamond" w:cs="Times New Roman"/>
                <w:color w:val="000000"/>
                <w:sz w:val="28"/>
                <w:szCs w:val="28"/>
              </w:rPr>
              <w:t>. zm.),</w:t>
            </w:r>
          </w:p>
          <w:p w:rsidR="004014B0" w:rsidRPr="004014B0" w:rsidRDefault="004014B0" w:rsidP="004014B0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after="0" w:line="240" w:lineRule="auto"/>
              <w:ind w:left="360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ustawa z dnia 20 czerwca 1997 r. Prawo o ruchu drogowym (</w:t>
            </w:r>
            <w:proofErr w:type="spellStart"/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t.j</w:t>
            </w:r>
            <w:proofErr w:type="spellEnd"/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. Dz.U. z 2018 r. poz. 1990),</w:t>
            </w:r>
          </w:p>
          <w:p w:rsidR="004014B0" w:rsidRPr="004014B0" w:rsidRDefault="004014B0" w:rsidP="004014B0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56" w:hanging="356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rozporządzenie Ministra Infrastruktury z dnia 22 lipca 2002 r. w sprawie rejestracji </w:t>
            </w: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br/>
              <w:t>i oznaczania pojazdów oraz wymagań dla tablic rejestracyjnych (</w:t>
            </w:r>
            <w:proofErr w:type="spellStart"/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t.j</w:t>
            </w:r>
            <w:proofErr w:type="spellEnd"/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. Dz.U. z 2017 r. poz. 2355 z </w:t>
            </w:r>
            <w:proofErr w:type="spellStart"/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późn</w:t>
            </w:r>
            <w:proofErr w:type="spellEnd"/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. zm.)</w:t>
            </w:r>
          </w:p>
        </w:tc>
      </w:tr>
      <w:tr w:rsidR="004014B0" w:rsidRPr="004014B0" w:rsidTr="00FF7C89">
        <w:trPr>
          <w:cantSplit/>
          <w:trHeight w:val="9988"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>Czasowe wycofanie pojazdu z ruchu odbywa się bez zapisów z numerkiem A na sali rejestracyjnej w przypadku, gdy właścicielem jest osoba fizyczna lub po uprzednim zapisaniu się pod numerem tel. 22 776 32 90 wew. 111 w pokoju nr 1 w przypadku, gdy właścicielem jest osoba prawna.</w:t>
            </w:r>
          </w:p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</w:p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>Czasowemu wycofaniu z ruchu podlegają pojazdy:</w:t>
            </w:r>
          </w:p>
          <w:p w:rsidR="004014B0" w:rsidRPr="004014B0" w:rsidRDefault="004014B0" w:rsidP="004014B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56" w:hanging="356"/>
              <w:contextualSpacing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samochody ciężarowe o dopuszczalnej masie całkowitej od 3,5 t;</w:t>
            </w:r>
          </w:p>
          <w:p w:rsidR="004014B0" w:rsidRPr="004014B0" w:rsidRDefault="004014B0" w:rsidP="004014B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56" w:hanging="356"/>
              <w:contextualSpacing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przyczepy o dopuszczalnej masie całkowitej od 3,5 t;</w:t>
            </w:r>
          </w:p>
          <w:p w:rsidR="004014B0" w:rsidRPr="004014B0" w:rsidRDefault="004014B0" w:rsidP="004014B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56" w:hanging="356"/>
              <w:contextualSpacing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ciągniki samochodowe;</w:t>
            </w:r>
          </w:p>
          <w:p w:rsidR="004014B0" w:rsidRPr="004014B0" w:rsidRDefault="004014B0" w:rsidP="004014B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56" w:hanging="356"/>
              <w:contextualSpacing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pojazdy specjalne;</w:t>
            </w:r>
          </w:p>
          <w:p w:rsidR="004014B0" w:rsidRPr="004014B0" w:rsidRDefault="004014B0" w:rsidP="004014B0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56" w:hanging="356"/>
              <w:contextualSpacing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autobusy</w:t>
            </w:r>
          </w:p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32"/>
                <w:szCs w:val="24"/>
                <w:lang w:eastAsia="ar-SA"/>
              </w:rPr>
            </w:pPr>
          </w:p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>Wykaz potrzebnych dokumentów:</w:t>
            </w:r>
          </w:p>
          <w:p w:rsidR="004014B0" w:rsidRPr="004014B0" w:rsidRDefault="004014B0" w:rsidP="004014B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356" w:hanging="356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wypełniony wniosek (druk w załączeniu),</w:t>
            </w:r>
          </w:p>
          <w:p w:rsidR="004014B0" w:rsidRPr="004014B0" w:rsidRDefault="004014B0" w:rsidP="004014B0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356" w:hanging="356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dowód rejestracyjny,</w:t>
            </w:r>
          </w:p>
          <w:p w:rsidR="004014B0" w:rsidRPr="004014B0" w:rsidRDefault="004014B0" w:rsidP="004014B0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karta pojazdu - jeżeli była wydana,</w:t>
            </w:r>
          </w:p>
          <w:p w:rsidR="004014B0" w:rsidRPr="004014B0" w:rsidRDefault="004014B0" w:rsidP="004014B0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tablice rejestracyjne 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ind w:left="360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</w:p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Ponadto należy okazać:</w:t>
            </w:r>
          </w:p>
          <w:p w:rsidR="004014B0" w:rsidRPr="004014B0" w:rsidRDefault="004014B0" w:rsidP="004014B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6" w:hanging="356"/>
              <w:contextualSpacing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ważną polisę OC lub inny dokument potwierdzający zawarcie ubezpieczenia,</w:t>
            </w:r>
          </w:p>
          <w:p w:rsidR="004014B0" w:rsidRPr="004014B0" w:rsidRDefault="004014B0" w:rsidP="004014B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6" w:hanging="356"/>
              <w:contextualSpacing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dowód osobisty,</w:t>
            </w:r>
          </w:p>
          <w:p w:rsidR="004014B0" w:rsidRPr="004014B0" w:rsidRDefault="004014B0" w:rsidP="004014B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6" w:hanging="356"/>
              <w:contextualSpacing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w przypadku współwłasności pojazdu przez osoby fizyczne i rejestracji pojazdu przez jednego ze współwłaścicieli należy okazać pełnomocnictwo oraz dowody osobiste bądź kserokopie dowodów osobistych wszystkich współwłaścicieli,</w:t>
            </w:r>
          </w:p>
          <w:p w:rsidR="004014B0" w:rsidRPr="004014B0" w:rsidRDefault="004014B0" w:rsidP="004014B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6" w:hanging="356"/>
              <w:contextualSpacing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dokumenty potwierdzające reprezentowanie osoby fizycznej: pełnomocnictwo, dowód osobisty mocodawcy i pełnomocnika,</w:t>
            </w:r>
          </w:p>
          <w:p w:rsidR="004014B0" w:rsidRPr="004014B0" w:rsidRDefault="004014B0" w:rsidP="004014B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6" w:hanging="356"/>
              <w:contextualSpacing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 xml:space="preserve">dokumenty potwierdzające reprezentowanie osoby prawnej np.: pełnomocnictwo, wyciąg </w:t>
            </w: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br/>
              <w:t>z KRS, REGON</w:t>
            </w: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br/>
            </w:r>
          </w:p>
          <w:p w:rsidR="004014B0" w:rsidRPr="004014B0" w:rsidRDefault="004014B0" w:rsidP="004014B0">
            <w:pPr>
              <w:tabs>
                <w:tab w:val="left" w:pos="214"/>
              </w:tabs>
              <w:suppressAutoHyphens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</w:p>
        </w:tc>
      </w:tr>
    </w:tbl>
    <w:p w:rsidR="004014B0" w:rsidRPr="004014B0" w:rsidRDefault="004014B0" w:rsidP="004014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6"/>
      </w:tblGrid>
      <w:tr w:rsidR="004014B0" w:rsidRPr="004014B0" w:rsidTr="00FF7C89">
        <w:trPr>
          <w:cantSplit/>
          <w:trHeight w:val="2818"/>
        </w:trPr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lastRenderedPageBreak/>
              <w:t>Opłata za decyzję o czasowym wycofaniu pojazdu z ruchu:</w:t>
            </w:r>
          </w:p>
          <w:p w:rsidR="004014B0" w:rsidRPr="004014B0" w:rsidRDefault="004014B0" w:rsidP="004014B0">
            <w:pPr>
              <w:numPr>
                <w:ilvl w:val="0"/>
                <w:numId w:val="8"/>
              </w:numPr>
              <w:tabs>
                <w:tab w:val="left" w:pos="214"/>
              </w:tabs>
              <w:suppressAutoHyphens/>
              <w:spacing w:after="0" w:line="240" w:lineRule="auto"/>
              <w:ind w:left="356" w:hanging="356"/>
              <w:contextualSpacing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 na okres 2 miesięcy – 80,00 zł</w:t>
            </w:r>
          </w:p>
          <w:p w:rsidR="004014B0" w:rsidRPr="004014B0" w:rsidRDefault="004014B0" w:rsidP="004014B0">
            <w:pPr>
              <w:tabs>
                <w:tab w:val="left" w:pos="214"/>
              </w:tabs>
              <w:suppressAutoHyphens/>
              <w:spacing w:after="0" w:line="240" w:lineRule="auto"/>
              <w:ind w:left="356" w:hanging="356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Opłatę powiększa się za każdy kolejny miesiąc czasowego wycofania pojazdu z ruchu:</w:t>
            </w:r>
          </w:p>
          <w:p w:rsidR="004014B0" w:rsidRPr="004014B0" w:rsidRDefault="004014B0" w:rsidP="004014B0">
            <w:pPr>
              <w:numPr>
                <w:ilvl w:val="0"/>
                <w:numId w:val="7"/>
              </w:numPr>
              <w:tabs>
                <w:tab w:val="left" w:pos="214"/>
              </w:tabs>
              <w:suppressAutoHyphens/>
              <w:spacing w:after="0" w:line="240" w:lineRule="auto"/>
              <w:ind w:left="356" w:hanging="356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 od 3 do 12 miesięcy – 4,00 zł,</w:t>
            </w:r>
          </w:p>
          <w:p w:rsidR="004014B0" w:rsidRPr="004014B0" w:rsidRDefault="004014B0" w:rsidP="004014B0">
            <w:pPr>
              <w:numPr>
                <w:ilvl w:val="0"/>
                <w:numId w:val="7"/>
              </w:numPr>
              <w:tabs>
                <w:tab w:val="left" w:pos="214"/>
              </w:tabs>
              <w:suppressAutoHyphens/>
              <w:spacing w:after="0" w:line="240" w:lineRule="auto"/>
              <w:ind w:left="356" w:hanging="356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 od 13 do 24 miesięcy – 2,00 zł,</w:t>
            </w:r>
          </w:p>
          <w:p w:rsidR="004014B0" w:rsidRPr="004014B0" w:rsidRDefault="004014B0" w:rsidP="004014B0">
            <w:pPr>
              <w:numPr>
                <w:ilvl w:val="0"/>
                <w:numId w:val="7"/>
              </w:numPr>
              <w:tabs>
                <w:tab w:val="left" w:pos="214"/>
              </w:tabs>
              <w:suppressAutoHyphens/>
              <w:spacing w:after="0" w:line="240" w:lineRule="auto"/>
              <w:ind w:left="356" w:hanging="356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 od 25 do 48 miesięcy – 0,25 zł,</w:t>
            </w:r>
          </w:p>
          <w:p w:rsidR="004014B0" w:rsidRPr="004014B0" w:rsidRDefault="004014B0" w:rsidP="004014B0">
            <w:pPr>
              <w:tabs>
                <w:tab w:val="left" w:pos="214"/>
              </w:tabs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</w:p>
          <w:p w:rsidR="004014B0" w:rsidRPr="00735ECC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</w:pPr>
            <w:r w:rsidRPr="00735ECC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Opłaty można wnosić gotówką lub kartą płatniczą w kasie urzędu.</w:t>
            </w:r>
          </w:p>
          <w:p w:rsidR="004014B0" w:rsidRPr="00735ECC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</w:pPr>
            <w:r w:rsidRPr="00735ECC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 xml:space="preserve">Kasa Wydziału Komunikacji w Wołominie, ul. </w:t>
            </w:r>
            <w:proofErr w:type="spellStart"/>
            <w:r w:rsidRPr="00735ECC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Kobyłkowska</w:t>
            </w:r>
            <w:proofErr w:type="spellEnd"/>
            <w:r w:rsidRPr="00735ECC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 xml:space="preserve"> 1A jest czynna w godzinach:</w:t>
            </w:r>
          </w:p>
          <w:p w:rsidR="004014B0" w:rsidRPr="00735ECC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</w:pPr>
            <w:r w:rsidRPr="00735ECC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• poniedziałek godz. 9.00 – 16.00</w:t>
            </w:r>
          </w:p>
          <w:p w:rsidR="004014B0" w:rsidRPr="00735ECC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</w:pPr>
            <w:r w:rsidRPr="00735ECC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• wtorek – czwartek godz. 8.00 – 15.00</w:t>
            </w:r>
          </w:p>
          <w:p w:rsid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</w:pPr>
            <w:r w:rsidRPr="00735ECC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• piątek godz. 8.00 – 14.00</w:t>
            </w:r>
          </w:p>
          <w:p w:rsid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</w:p>
          <w:p w:rsidR="004014B0" w:rsidRDefault="004014B0" w:rsidP="004014B0">
            <w:pPr>
              <w:spacing w:after="0"/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Lub bezpośrednio na konto Starostwa Powiatowego w Wołominie:</w:t>
            </w:r>
          </w:p>
          <w:p w:rsidR="004014B0" w:rsidRDefault="004014B0" w:rsidP="004014B0">
            <w:pPr>
              <w:spacing w:after="12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Nr konta:  36 1020 1042 0000 8802 0016 6868.</w:t>
            </w:r>
          </w:p>
          <w:p w:rsidR="004014B0" w:rsidRPr="00526D77" w:rsidRDefault="004014B0" w:rsidP="004014B0">
            <w:pPr>
              <w:spacing w:after="120"/>
              <w:rPr>
                <w:rFonts w:ascii="Garamond" w:hAnsi="Garamond"/>
                <w:b/>
                <w:sz w:val="28"/>
                <w:u w:val="thick"/>
              </w:rPr>
            </w:pPr>
            <w:r w:rsidRPr="00526D77">
              <w:rPr>
                <w:rFonts w:ascii="Garamond" w:hAnsi="Garamond"/>
                <w:b/>
                <w:sz w:val="28"/>
                <w:u w:val="thick"/>
              </w:rPr>
              <w:t>W tytule przelewu należy wpisać nr VIN pojazdu</w:t>
            </w:r>
            <w:r>
              <w:rPr>
                <w:rFonts w:ascii="Garamond" w:hAnsi="Garamond"/>
                <w:b/>
                <w:sz w:val="28"/>
                <w:u w:val="thick"/>
              </w:rPr>
              <w:t xml:space="preserve"> !</w:t>
            </w:r>
          </w:p>
          <w:p w:rsidR="004014B0" w:rsidRDefault="004014B0" w:rsidP="004014B0">
            <w:pPr>
              <w:spacing w:after="120"/>
              <w:rPr>
                <w:rFonts w:ascii="Garamond" w:hAnsi="Garamond"/>
                <w:b/>
                <w:sz w:val="28"/>
                <w:u w:val="thick"/>
              </w:rPr>
            </w:pPr>
            <w:r w:rsidRPr="004014B0">
              <w:rPr>
                <w:rFonts w:ascii="Garamond" w:hAnsi="Garamond"/>
                <w:b/>
                <w:sz w:val="28"/>
                <w:u w:val="thick"/>
              </w:rPr>
              <w:t>Potwierdzenie dokonania opłaty należy dołączyć do wniosku.</w:t>
            </w:r>
          </w:p>
          <w:p w:rsidR="004014B0" w:rsidRPr="004014B0" w:rsidRDefault="004014B0" w:rsidP="004014B0">
            <w:pPr>
              <w:spacing w:after="120"/>
              <w:rPr>
                <w:rFonts w:ascii="Garamond" w:hAnsi="Garamond"/>
                <w:b/>
                <w:sz w:val="28"/>
                <w:u w:val="thick"/>
              </w:rPr>
            </w:pPr>
          </w:p>
          <w:p w:rsidR="004014B0" w:rsidRPr="00683460" w:rsidRDefault="004014B0" w:rsidP="004014B0">
            <w:pPr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>Miejsce złożenia wniosku</w:t>
            </w:r>
            <w:r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 xml:space="preserve"> </w:t>
            </w:r>
            <w:r w:rsidRPr="004014B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>i godziny przyjęć interesantów</w:t>
            </w:r>
            <w:r w:rsidRPr="0068346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>:</w:t>
            </w:r>
          </w:p>
          <w:p w:rsidR="004014B0" w:rsidRPr="00683460" w:rsidRDefault="004014B0" w:rsidP="004014B0">
            <w:pPr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Dla mieszkańców gmin</w:t>
            </w: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:</w:t>
            </w:r>
            <w:r w:rsidRPr="00683460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 xml:space="preserve"> Wołomin, Kobyłka, Zielonka, Ząbki, Poświętne:</w:t>
            </w:r>
          </w:p>
          <w:p w:rsidR="004014B0" w:rsidRPr="0068346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Wydział Komunikacji w Wołominie</w:t>
            </w:r>
          </w:p>
          <w:p w:rsid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05-200 Wołomin, ul. </w:t>
            </w:r>
            <w:proofErr w:type="spellStart"/>
            <w:r w:rsidRPr="0068346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Kobyłkowska</w:t>
            </w:r>
            <w:proofErr w:type="spellEnd"/>
            <w:r w:rsidRPr="0068346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 1A, wejście I, sala rejestracyjna (parter)</w:t>
            </w:r>
          </w:p>
          <w:p w:rsid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Godziny obsługi interesantów:</w:t>
            </w:r>
          </w:p>
          <w:p w:rsidR="004014B0" w:rsidRDefault="004014B0" w:rsidP="004014B0">
            <w:pPr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</w:pPr>
            <w:r w:rsidRPr="0088382C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poniedziałek: 9</w:t>
            </w:r>
            <w:r w:rsidRPr="0088382C"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00</w:t>
            </w:r>
            <w:r w:rsidRPr="0088382C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-  16</w:t>
            </w:r>
            <w:r w:rsidRPr="0088382C"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30</w:t>
            </w:r>
            <w:r w:rsidRPr="0088382C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, wtorek – piątek 8</w:t>
            </w:r>
            <w:r w:rsidRPr="0088382C"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00</w:t>
            </w:r>
            <w:r w:rsidRPr="0088382C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 xml:space="preserve"> - 15</w:t>
            </w:r>
            <w:r w:rsidRPr="0088382C"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30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Do rejestracji pojazdów w Wołominie</w:t>
            </w: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,</w:t>
            </w:r>
            <w:r w:rsidRPr="00683460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683460">
              <w:rPr>
                <w:rFonts w:ascii="Garamond" w:eastAsia="Times New Roman" w:hAnsi="Garamond" w:cs="Times New Roman"/>
                <w:b/>
                <w:sz w:val="28"/>
                <w:szCs w:val="28"/>
                <w:u w:val="thick"/>
                <w:lang w:eastAsia="ar-SA"/>
              </w:rPr>
              <w:t>na wniosek spółek prawa handlowego</w:t>
            </w:r>
            <w:r w:rsidRPr="00683460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 xml:space="preserve"> obowiązują zapisy pod numerem telefonu</w:t>
            </w: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:</w:t>
            </w:r>
            <w:r w:rsidRPr="00683460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 xml:space="preserve"> 22 346 13 11.</w:t>
            </w:r>
          </w:p>
          <w:p w:rsid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</w:p>
          <w:p w:rsidR="004014B0" w:rsidRPr="00683460" w:rsidRDefault="004014B0" w:rsidP="004014B0">
            <w:pPr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Dla mieszkańców gmin:</w:t>
            </w:r>
            <w:r w:rsidRPr="00683460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 xml:space="preserve"> Tłuszcz, Klembów, Jadów, Strachówka: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Filia Wydziału Komunikacji w Tłuszczu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05-240 Tłuszcz, ul. Warszawska 10</w:t>
            </w:r>
          </w:p>
          <w:p w:rsid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</w:pPr>
            <w:r w:rsidRPr="0088382C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Godziny obsługi interesantów:</w:t>
            </w:r>
          </w:p>
          <w:p w:rsid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poniedziałek – środa – czwartek 8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00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 xml:space="preserve"> – 15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30</w:t>
            </w:r>
          </w:p>
          <w:p w:rsid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wtorek – 8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00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 xml:space="preserve"> – 16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30</w:t>
            </w:r>
          </w:p>
          <w:p w:rsidR="004014B0" w:rsidRPr="0088382C" w:rsidRDefault="004014B0" w:rsidP="004014B0">
            <w:pPr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piątek – 8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00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 xml:space="preserve"> – 14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30</w:t>
            </w:r>
          </w:p>
          <w:p w:rsidR="004014B0" w:rsidRPr="00683460" w:rsidRDefault="004014B0" w:rsidP="004014B0">
            <w:pPr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Dla mieszkańców gmin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:</w:t>
            </w:r>
            <w:r w:rsidRPr="00683460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 xml:space="preserve"> Radzymin, Marki, Dąbrówka: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Filia Wydziału Komunikacji w Radzyminie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05-250 Radzymin, ul. Komunalna 8A</w:t>
            </w:r>
          </w:p>
          <w:p w:rsidR="004014B0" w:rsidRPr="00674478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</w:pPr>
            <w:r w:rsidRPr="00674478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Godziny obsługi interesantów:</w:t>
            </w:r>
          </w:p>
          <w:p w:rsidR="004014B0" w:rsidRPr="00683460" w:rsidRDefault="004014B0" w:rsidP="004014B0">
            <w:pPr>
              <w:suppressAutoHyphens/>
              <w:snapToGrid w:val="0"/>
              <w:spacing w:after="12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674478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poniedziałek: 9</w:t>
            </w:r>
            <w:r w:rsidRPr="00674478"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00</w:t>
            </w:r>
            <w:r w:rsidRPr="00674478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-  16</w:t>
            </w:r>
            <w:r w:rsidRPr="00674478"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30</w:t>
            </w:r>
            <w:r w:rsidRPr="00674478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, wtorek – piątek 8</w:t>
            </w:r>
            <w:r w:rsidRPr="00674478"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00</w:t>
            </w:r>
            <w:r w:rsidRPr="00674478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 xml:space="preserve"> - 15</w:t>
            </w:r>
            <w:r w:rsidRPr="00674478">
              <w:rPr>
                <w:rFonts w:ascii="Garamond" w:eastAsia="Times New Roman" w:hAnsi="Garamond" w:cs="Times New Roman"/>
                <w:b/>
                <w:sz w:val="28"/>
                <w:szCs w:val="24"/>
                <w:vertAlign w:val="superscript"/>
                <w:lang w:eastAsia="ar-SA"/>
              </w:rPr>
              <w:t>30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</w:p>
        </w:tc>
      </w:tr>
      <w:tr w:rsidR="004014B0" w:rsidRPr="004014B0" w:rsidTr="00FF7C89">
        <w:trPr>
          <w:cantSplit/>
          <w:trHeight w:val="614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</w:p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32"/>
                <w:szCs w:val="32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bCs/>
                <w:sz w:val="32"/>
                <w:szCs w:val="32"/>
                <w:lang w:eastAsia="ar-SA"/>
              </w:rPr>
              <w:t>Odpowiedzialny za załatwienie sprawy: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b/>
                <w:bCs/>
                <w:sz w:val="28"/>
                <w:szCs w:val="24"/>
                <w:lang w:eastAsia="ar-SA"/>
              </w:rPr>
              <w:t>Stanisław Szczepański</w:t>
            </w:r>
            <w:r w:rsidRPr="0068346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 – Naczelnik Wydziału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Nr telefonu: </w:t>
            </w:r>
            <w:r w:rsidRPr="00683460">
              <w:rPr>
                <w:rFonts w:ascii="Garamond" w:eastAsia="Times New Roman" w:hAnsi="Garamond" w:cs="Times New Roman"/>
                <w:b/>
                <w:sz w:val="28"/>
                <w:szCs w:val="24"/>
                <w:lang w:eastAsia="ar-SA"/>
              </w:rPr>
              <w:t>22 346 13 05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vertAlign w:val="superscript"/>
                <w:lang w:eastAsia="ar-SA"/>
              </w:rPr>
            </w:pPr>
          </w:p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32"/>
                <w:szCs w:val="32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bCs/>
                <w:sz w:val="32"/>
                <w:szCs w:val="32"/>
                <w:lang w:eastAsia="ar-SA"/>
              </w:rPr>
              <w:t>Sprawy załatwiają i udzielają szczegółowych wyjaśnień: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Pracownicy Wydziału Komunikacji odpowiedzialni za rejestrację pojazdów:</w:t>
            </w:r>
          </w:p>
          <w:p w:rsid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 xml:space="preserve">Wydział Komunikacji w Wołominie - numery telefonów: 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 xml:space="preserve">22 346 13 06 do 10 , 22 346 13 18 do 21 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 xml:space="preserve">Filia w Tłuszczu – numer telefonu: </w:t>
            </w:r>
            <w:r w:rsidRPr="00683460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29 757 31 30</w:t>
            </w:r>
          </w:p>
          <w:p w:rsid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 xml:space="preserve">Filia w Radzyminie – numery telefonów: </w:t>
            </w:r>
          </w:p>
          <w:p w:rsidR="004014B0" w:rsidRPr="0068346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</w:pPr>
            <w:r w:rsidRPr="00683460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>22 760 68 41, 22 760 68 42, 22 760 68 43, 22 760 68 44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</w:p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32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>Przewidywany termin załatwienia sprawy:</w:t>
            </w:r>
            <w:r w:rsidRPr="004014B0">
              <w:rPr>
                <w:rFonts w:ascii="Garamond" w:eastAsia="Times New Roman" w:hAnsi="Garamond" w:cs="Times New Roman"/>
                <w:sz w:val="32"/>
                <w:szCs w:val="24"/>
                <w:lang w:eastAsia="ar-SA"/>
              </w:rPr>
              <w:t xml:space="preserve">  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u w:val="single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Decyzja o czasowym wycofaniu pojazdu z ruchu wydawana jest w dniu złożenia wniosku.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</w:p>
        </w:tc>
      </w:tr>
      <w:tr w:rsidR="004014B0" w:rsidRPr="004014B0" w:rsidTr="00FF7C89">
        <w:trPr>
          <w:cantSplit/>
          <w:trHeight w:val="226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>Tryb odwoławczy: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Przysługuje odwołanie do Samorządowego Kolegium Odwoławczego (00-530 Warszawa,</w:t>
            </w: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br/>
              <w:t xml:space="preserve">ul. Kielecka 44) za pośrednictwem Starosty Wołomińskiego, w terminie 14 dni od daty jej doręczenia. 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u w:val="single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Odwołanie składa się w Kancelarii Starostwa, 05-200 Wołom</w:t>
            </w:r>
            <w:r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in, ul. Prądzyńskiego 3,</w:t>
            </w: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 (I </w:t>
            </w:r>
            <w:r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piętro)</w:t>
            </w: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 </w:t>
            </w:r>
          </w:p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</w:p>
        </w:tc>
      </w:tr>
      <w:tr w:rsidR="004014B0" w:rsidRPr="004014B0" w:rsidTr="00FF7C89">
        <w:trPr>
          <w:cantSplit/>
          <w:trHeight w:val="226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>Uwagi:</w:t>
            </w:r>
          </w:p>
          <w:p w:rsidR="004014B0" w:rsidRPr="004014B0" w:rsidRDefault="004014B0" w:rsidP="004014B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  <w:t>Czasowego wycofania pojazdu z ruchu</w:t>
            </w:r>
            <w:r w:rsidRPr="004014B0"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  <w:t xml:space="preserve"> </w:t>
            </w: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dokonuje się na wniosek właściciela/właścicieli pojazdu.</w:t>
            </w:r>
          </w:p>
          <w:p w:rsidR="004014B0" w:rsidRPr="004014B0" w:rsidRDefault="004014B0" w:rsidP="004014B0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32"/>
                <w:szCs w:val="24"/>
                <w:lang w:eastAsia="ar-SA"/>
              </w:rPr>
            </w:pP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W przypadku ustanowienia pełnomocnika, zgodnie z ustawą z dnia 16 listopada 2006 r. </w:t>
            </w:r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br/>
              <w:t>o opłacie skarbowej (</w:t>
            </w:r>
            <w:proofErr w:type="spellStart"/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t.j</w:t>
            </w:r>
            <w:proofErr w:type="spellEnd"/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 xml:space="preserve">. Dz. U. z 2015 r. poz. 783 z </w:t>
            </w:r>
            <w:proofErr w:type="spellStart"/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późn</w:t>
            </w:r>
            <w:proofErr w:type="spellEnd"/>
            <w:r w:rsidRPr="004014B0">
              <w:rPr>
                <w:rFonts w:ascii="Garamond" w:eastAsia="Times New Roman" w:hAnsi="Garamond" w:cs="Times New Roman"/>
                <w:sz w:val="28"/>
                <w:szCs w:val="24"/>
                <w:lang w:eastAsia="ar-SA"/>
              </w:rPr>
              <w:t>. zm.) pobierana jest opłata za pełnomocnictwo w wysokości 17,00 zł. Zgodnie z załącznikiem do wymienionej ustawy zwolnieniu od opłaty podlega złożenie pełnomocnictwa udzielonego małżonkowi, wstępnemu, zstępnemu lub rodzeństwu.</w:t>
            </w:r>
          </w:p>
        </w:tc>
      </w:tr>
    </w:tbl>
    <w:p w:rsidR="004014B0" w:rsidRPr="004014B0" w:rsidRDefault="004014B0" w:rsidP="004014B0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4"/>
          <w:lang w:eastAsia="ar-SA"/>
        </w:rPr>
      </w:pPr>
    </w:p>
    <w:p w:rsidR="004014B0" w:rsidRPr="004014B0" w:rsidRDefault="004014B0" w:rsidP="004014B0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4"/>
          <w:lang w:eastAsia="ar-SA"/>
        </w:rPr>
      </w:pPr>
      <w:r w:rsidRPr="004014B0">
        <w:rPr>
          <w:rFonts w:ascii="Garamond" w:eastAsia="Times New Roman" w:hAnsi="Garamond" w:cs="Times New Roman"/>
          <w:sz w:val="20"/>
          <w:szCs w:val="24"/>
          <w:lang w:eastAsia="ar-SA"/>
        </w:rPr>
        <w:t>Zatwierdził:  Stanisław Szczepański - Naczelnik Wydziału Komunikacji</w:t>
      </w:r>
    </w:p>
    <w:p w:rsidR="004014B0" w:rsidRPr="004014B0" w:rsidRDefault="004014B0" w:rsidP="004014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014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www.powiat-wolominski.pl</w:t>
      </w:r>
    </w:p>
    <w:p w:rsidR="00E3401C" w:rsidRDefault="00E3401C"/>
    <w:sectPr w:rsidR="00E3401C" w:rsidSect="00401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5"/>
    <w:multiLevelType w:val="singleLevel"/>
    <w:tmpl w:val="00000002"/>
    <w:lvl w:ilvl="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*"/>
      <w:lvlJc w:val="left"/>
      <w:pPr>
        <w:tabs>
          <w:tab w:val="num" w:pos="420"/>
        </w:tabs>
        <w:ind w:left="420" w:hanging="360"/>
      </w:pPr>
      <w:rPr>
        <w:rFonts w:ascii="Times New Roman" w:hAnsi="Times New Roman"/>
      </w:rPr>
    </w:lvl>
  </w:abstractNum>
  <w:abstractNum w:abstractNumId="3" w15:restartNumberingAfterBreak="0">
    <w:nsid w:val="00F8574B"/>
    <w:multiLevelType w:val="hybridMultilevel"/>
    <w:tmpl w:val="55EA7F22"/>
    <w:lvl w:ilvl="0" w:tplc="0000000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E2092"/>
    <w:multiLevelType w:val="hybridMultilevel"/>
    <w:tmpl w:val="4CEEDD1E"/>
    <w:lvl w:ilvl="0" w:tplc="0000000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55753"/>
    <w:multiLevelType w:val="hybridMultilevel"/>
    <w:tmpl w:val="B2FCEA72"/>
    <w:lvl w:ilvl="0" w:tplc="00000003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124F1"/>
    <w:multiLevelType w:val="hybridMultilevel"/>
    <w:tmpl w:val="BA88A5A8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BB480B"/>
    <w:multiLevelType w:val="hybridMultilevel"/>
    <w:tmpl w:val="41ACB228"/>
    <w:lvl w:ilvl="0" w:tplc="0000000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35674"/>
    <w:multiLevelType w:val="hybridMultilevel"/>
    <w:tmpl w:val="132E2652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B0"/>
    <w:rsid w:val="0031010C"/>
    <w:rsid w:val="004014B0"/>
    <w:rsid w:val="00E3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FFE2"/>
  <w15:chartTrackingRefBased/>
  <w15:docId w15:val="{AEE387CB-A090-4845-9BB2-94B3EBA6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M.Skibniewska</dc:creator>
  <cp:keywords/>
  <dc:description/>
  <cp:lastModifiedBy>M.Skibniewska</cp:lastModifiedBy>
  <cp:revision>2</cp:revision>
  <dcterms:created xsi:type="dcterms:W3CDTF">2020-07-01T08:33:00Z</dcterms:created>
  <dcterms:modified xsi:type="dcterms:W3CDTF">2020-07-01T11:45:00Z</dcterms:modified>
</cp:coreProperties>
</file>